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3732" w14:textId="77777777" w:rsidR="006D2BF7" w:rsidRPr="007050F8" w:rsidRDefault="006D2BF7" w:rsidP="007050F8">
      <w:pPr>
        <w:spacing w:before="360" w:line="360" w:lineRule="auto"/>
        <w:jc w:val="center"/>
        <w:rPr>
          <w:b/>
          <w:bCs/>
          <w:sz w:val="28"/>
          <w:szCs w:val="28"/>
        </w:rPr>
      </w:pPr>
      <w:r w:rsidRPr="007050F8">
        <w:rPr>
          <w:b/>
          <w:bCs/>
          <w:sz w:val="28"/>
          <w:szCs w:val="28"/>
        </w:rPr>
        <w:t>REGULAMIN</w:t>
      </w:r>
    </w:p>
    <w:p w14:paraId="716662E3" w14:textId="48AEF20B" w:rsidR="006D2BF7" w:rsidRPr="007050F8" w:rsidRDefault="006D2BF7" w:rsidP="006D2BF7">
      <w:pPr>
        <w:spacing w:line="360" w:lineRule="auto"/>
        <w:jc w:val="center"/>
        <w:rPr>
          <w:b/>
          <w:bCs/>
          <w:sz w:val="28"/>
          <w:szCs w:val="28"/>
        </w:rPr>
      </w:pPr>
      <w:r w:rsidRPr="007050F8">
        <w:rPr>
          <w:b/>
          <w:bCs/>
          <w:sz w:val="28"/>
          <w:szCs w:val="28"/>
        </w:rPr>
        <w:t>VIII Konferencji Naukowej</w:t>
      </w:r>
    </w:p>
    <w:p w14:paraId="7FEC83B0" w14:textId="77777777" w:rsidR="006D2BF7" w:rsidRPr="007050F8" w:rsidRDefault="006D2BF7" w:rsidP="006D2BF7">
      <w:pPr>
        <w:spacing w:line="360" w:lineRule="auto"/>
        <w:jc w:val="center"/>
        <w:rPr>
          <w:b/>
          <w:bCs/>
          <w:sz w:val="28"/>
          <w:szCs w:val="28"/>
        </w:rPr>
      </w:pPr>
      <w:r w:rsidRPr="007050F8">
        <w:rPr>
          <w:b/>
          <w:bCs/>
          <w:sz w:val="28"/>
          <w:szCs w:val="28"/>
        </w:rPr>
        <w:t>„Bezpieczeństwo energetyczne – filary i perspektywa rozwoju”</w:t>
      </w:r>
    </w:p>
    <w:p w14:paraId="2F85066D" w14:textId="7554F6C1" w:rsidR="006D2BF7" w:rsidRPr="007050F8" w:rsidRDefault="006D2BF7" w:rsidP="006D2BF7">
      <w:pPr>
        <w:spacing w:line="360" w:lineRule="auto"/>
        <w:jc w:val="center"/>
        <w:rPr>
          <w:b/>
          <w:bCs/>
          <w:sz w:val="28"/>
          <w:szCs w:val="28"/>
        </w:rPr>
      </w:pPr>
      <w:r w:rsidRPr="007050F8">
        <w:rPr>
          <w:b/>
          <w:bCs/>
          <w:sz w:val="28"/>
          <w:szCs w:val="28"/>
        </w:rPr>
        <w:t>Rzeszów, 11-12 września 2023 r.</w:t>
      </w:r>
    </w:p>
    <w:p w14:paraId="4AD42C29" w14:textId="77777777" w:rsidR="006D2BF7" w:rsidRPr="006D2BF7" w:rsidRDefault="006D2BF7" w:rsidP="006D2BF7">
      <w:pPr>
        <w:spacing w:line="360" w:lineRule="auto"/>
        <w:jc w:val="center"/>
        <w:rPr>
          <w:b/>
          <w:bCs/>
        </w:rPr>
      </w:pPr>
    </w:p>
    <w:p w14:paraId="1D545772" w14:textId="1B934E1D" w:rsidR="006D2BF7" w:rsidRPr="007050F8" w:rsidRDefault="006D2BF7" w:rsidP="006D2BF7">
      <w:pPr>
        <w:spacing w:line="360" w:lineRule="auto"/>
        <w:jc w:val="center"/>
      </w:pPr>
      <w:r w:rsidRPr="007050F8">
        <w:t>§ I</w:t>
      </w:r>
    </w:p>
    <w:p w14:paraId="47AB6DB5" w14:textId="11B7D998" w:rsidR="006D2BF7" w:rsidRPr="007050F8" w:rsidRDefault="006D2BF7" w:rsidP="006D2BF7">
      <w:pPr>
        <w:spacing w:line="360" w:lineRule="auto"/>
        <w:jc w:val="center"/>
      </w:pPr>
      <w:r w:rsidRPr="007050F8">
        <w:t>POSTANOWIENIA OGÓLNE</w:t>
      </w:r>
    </w:p>
    <w:p w14:paraId="55234401" w14:textId="77777777" w:rsidR="006D2BF7" w:rsidRPr="007050F8" w:rsidRDefault="006D2BF7" w:rsidP="006D2BF7">
      <w:pPr>
        <w:spacing w:line="360" w:lineRule="auto"/>
        <w:jc w:val="center"/>
      </w:pPr>
    </w:p>
    <w:p w14:paraId="69AF1BD3" w14:textId="62EE3FFE" w:rsidR="006D2BF7" w:rsidRPr="007050F8" w:rsidRDefault="006D2BF7" w:rsidP="006D2BF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Organizatorami VIII Konferencji Naukowej „Bezpieczeństwo energetyczne – filary i perspektywa rozwoju” (dalej „Konferencja”) są Instytut Polityki Energetycznej im. Ignacego Łukasiewicza we współpracy z Politechniką Rzeszowską im. Ignacego Łukasiewicza. Rolę koordynatora do spraw realizacji zadań związanych z organizacją Konferencji pełni Instytut Polityki Energetycznej im.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Ignacego Łukasiewicza. </w:t>
      </w:r>
    </w:p>
    <w:p w14:paraId="6AEA8E67" w14:textId="1E988219" w:rsidR="006D2BF7" w:rsidRPr="007050F8" w:rsidRDefault="006D2BF7" w:rsidP="006D2BF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Uczestnikiem Konferencji może być osoba fizyczna w szczególności student, doktorant, pracownik </w:t>
      </w:r>
      <w:r w:rsidRPr="007050F8">
        <w:rPr>
          <w:rFonts w:ascii="Times New Roman" w:hAnsi="Times New Roman" w:cs="Times New Roman"/>
        </w:rPr>
        <w:br/>
        <w:t xml:space="preserve">naukowy, przedstawiciel firmy lub administracji publicznej, który spełni łącznie wszystkie elementy </w:t>
      </w:r>
      <w:r w:rsidRPr="007050F8">
        <w:rPr>
          <w:rFonts w:ascii="Times New Roman" w:hAnsi="Times New Roman" w:cs="Times New Roman"/>
        </w:rPr>
        <w:br/>
        <w:t xml:space="preserve">zawarte w § II pkt 1. </w:t>
      </w:r>
    </w:p>
    <w:p w14:paraId="3AB084FE" w14:textId="07E39B6E" w:rsidR="006D2BF7" w:rsidRPr="007050F8" w:rsidRDefault="006D2BF7" w:rsidP="006D2BF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Przepisy niniejszego Regulaminu stanowią integralną część zgłoszenia uczestnictwa w Konferencji i obowiązują wszystkich Uczestników. </w:t>
      </w:r>
    </w:p>
    <w:p w14:paraId="6E7FE2E2" w14:textId="24AD92BB" w:rsidR="006D2BF7" w:rsidRPr="007050F8" w:rsidRDefault="006D2BF7" w:rsidP="006D2BF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Przesłanie zgłoszenia do Organizatora jest równoznaczne z zaakceptowaniem przez Uczestnika niniejszego Regulaminu oraz jest formą zawarcia zobowiązań pomiędzy stronami. </w:t>
      </w:r>
    </w:p>
    <w:p w14:paraId="39E57F0D" w14:textId="4858D364" w:rsidR="006D2BF7" w:rsidRPr="007050F8" w:rsidRDefault="006D2BF7" w:rsidP="006D2BF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Organizator zastrzega sobie prawo do zmiany postanowień regulaminu i zobowiązują się do niezwłocznego poinformowania o tym fakcie Uczestników za pośrednictwem poczty elektronicznej. </w:t>
      </w:r>
    </w:p>
    <w:p w14:paraId="3DA498FD" w14:textId="7B06C1B3" w:rsidR="007050F8" w:rsidRDefault="006D2BF7" w:rsidP="006D2BF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W przypadku wystąpienia ograniczeń wywołanych wzrostem ilości zakażeń wirusem </w:t>
      </w:r>
      <w:r w:rsidR="008404D8">
        <w:rPr>
          <w:rFonts w:ascii="Times New Roman" w:hAnsi="Times New Roman" w:cs="Times New Roman"/>
        </w:rPr>
        <w:br/>
      </w:r>
      <w:r w:rsidRPr="007050F8">
        <w:rPr>
          <w:rFonts w:ascii="Times New Roman" w:hAnsi="Times New Roman" w:cs="Times New Roman"/>
        </w:rPr>
        <w:t>SARS-CoV-2, Organizator zastrzega sobie prawo do przeprowadzenia Konferencji wyłącznie w</w:t>
      </w:r>
      <w:r w:rsidR="008404D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formie zdalnej (online). </w:t>
      </w:r>
    </w:p>
    <w:p w14:paraId="744349D6" w14:textId="77777777" w:rsidR="007050F8" w:rsidRDefault="007050F8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>
        <w:br w:type="page"/>
      </w:r>
    </w:p>
    <w:p w14:paraId="6E8DEBDD" w14:textId="21481C6B" w:rsidR="006D2BF7" w:rsidRPr="007050F8" w:rsidRDefault="006D2BF7" w:rsidP="006D2BF7">
      <w:pPr>
        <w:spacing w:line="360" w:lineRule="auto"/>
        <w:jc w:val="center"/>
      </w:pPr>
      <w:r w:rsidRPr="007050F8">
        <w:lastRenderedPageBreak/>
        <w:t>§ II</w:t>
      </w:r>
    </w:p>
    <w:p w14:paraId="559E61D7" w14:textId="5B3023C8" w:rsidR="006D2BF7" w:rsidRPr="007050F8" w:rsidRDefault="006D2BF7" w:rsidP="006D2BF7">
      <w:pPr>
        <w:spacing w:line="360" w:lineRule="auto"/>
        <w:jc w:val="center"/>
      </w:pPr>
      <w:r w:rsidRPr="007050F8">
        <w:t>WARUNKI UCZESTNICTWA</w:t>
      </w:r>
    </w:p>
    <w:p w14:paraId="60D98B84" w14:textId="77777777" w:rsidR="00D73843" w:rsidRPr="007050F8" w:rsidRDefault="00D73843" w:rsidP="006D2BF7">
      <w:pPr>
        <w:spacing w:line="360" w:lineRule="auto"/>
        <w:jc w:val="center"/>
      </w:pPr>
    </w:p>
    <w:p w14:paraId="081ED5B5" w14:textId="77777777" w:rsidR="00D73843" w:rsidRPr="007050F8" w:rsidRDefault="006D2BF7" w:rsidP="00D7384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Warunkiem uzyskania statusu Uczestnika Konferencji jest spełnienie łącznie poniższych</w:t>
      </w:r>
      <w:r w:rsidR="00D73843" w:rsidRP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>postanowień:</w:t>
      </w:r>
    </w:p>
    <w:p w14:paraId="3F0F2BFD" w14:textId="0E250E34" w:rsidR="006D2BF7" w:rsidRPr="007050F8" w:rsidRDefault="006D2BF7" w:rsidP="00D73843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rejestracja poprzez formularz zgłoszeniowy dostępny na stronie internetowej Konferencji (w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tym: prawidłowe wypełnienie w formularzu zgłoszeniowym wszystkich pól wymaganych przez Organizatora, oznaczonych gwiazdką „*”), </w:t>
      </w:r>
    </w:p>
    <w:p w14:paraId="3C46467C" w14:textId="255D1024" w:rsidR="006D2BF7" w:rsidRPr="007050F8" w:rsidRDefault="006D2BF7" w:rsidP="00D73843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otrzymanie od Organizatora za pomocą systemu online potwierdzenia rejestracji (w przypadku braku informacji potwierdzającej rejestrację w ciągu 3 dni roboczych od momentu rejestracji prośba o kontakt pod adresem e-mail: </w:t>
      </w:r>
      <w:hyperlink r:id="rId8" w:history="1">
        <w:r w:rsidR="007050F8" w:rsidRPr="00E07108">
          <w:rPr>
            <w:rStyle w:val="Hipercze"/>
            <w:rFonts w:ascii="Times New Roman" w:hAnsi="Times New Roman" w:cs="Times New Roman"/>
          </w:rPr>
          <w:t>konferencja2023@instytutpe.pl</w:t>
        </w:r>
      </w:hyperlink>
      <w:r w:rsidRPr="007050F8">
        <w:rPr>
          <w:rFonts w:ascii="Times New Roman" w:hAnsi="Times New Roman" w:cs="Times New Roman"/>
        </w:rPr>
        <w:t>,</w:t>
      </w:r>
      <w:r w:rsid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 </w:t>
      </w:r>
    </w:p>
    <w:p w14:paraId="6BC21A52" w14:textId="281ABE7E" w:rsidR="006D2BF7" w:rsidRPr="007050F8" w:rsidRDefault="006D2BF7" w:rsidP="00D73843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uiszczenie opłaty rejestracyjnej w terminie przewidzianym przez Organizatora (informacje dostępne na stronie: </w:t>
      </w:r>
      <w:hyperlink r:id="rId9" w:history="1">
        <w:r w:rsidR="007050F8" w:rsidRPr="00E07108">
          <w:rPr>
            <w:rStyle w:val="Hipercze"/>
            <w:rFonts w:ascii="Times New Roman" w:hAnsi="Times New Roman" w:cs="Times New Roman"/>
          </w:rPr>
          <w:t>www.instytutpe.pl/konferencja2023/terminy-i-oplaty-konferencyjne</w:t>
        </w:r>
      </w:hyperlink>
      <w:r w:rsidRPr="007050F8">
        <w:rPr>
          <w:rFonts w:ascii="Times New Roman" w:hAnsi="Times New Roman" w:cs="Times New Roman"/>
        </w:rPr>
        <w:t>).</w:t>
      </w:r>
      <w:r w:rsid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>W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przypadku braku wniesienia opłaty, wymaganej w ramach udziału płatnego nastąpi automatyczne wykreślenie z listy Uczestników, o czym Uczestnik zostanie poinformowany drogą mailową. </w:t>
      </w:r>
    </w:p>
    <w:p w14:paraId="576342E5" w14:textId="16096819" w:rsidR="006D2BF7" w:rsidRPr="007050F8" w:rsidRDefault="006D2BF7" w:rsidP="00D7384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Z uwagi na zapewnienie bezpieczeństwa wszystkim Uczestnikom Konferencji, a także spełnienie przez Organizatorów restrykcyjnych warunków zabezpieczenia osób i mienia związanych z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uczestnictwem osób piastujących stanowiska objęte szczególną ochroną, Organizator zastrzega sobie prawo odrzucenia prawidłowo wypełnionego formularza zgłoszeniowego bez podania przyczyny. </w:t>
      </w:r>
    </w:p>
    <w:p w14:paraId="160A3525" w14:textId="75D49D9F" w:rsidR="006D2BF7" w:rsidRPr="007050F8" w:rsidRDefault="006D2BF7" w:rsidP="00D7384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Wyróżnia się dwie formy uczestnictwa w wydarzeniu: </w:t>
      </w:r>
    </w:p>
    <w:p w14:paraId="205CE988" w14:textId="534128B0" w:rsidR="006D2BF7" w:rsidRPr="007050F8" w:rsidRDefault="00613B27" w:rsidP="00D73843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UDZIAŁ BIERNY </w:t>
      </w:r>
      <w:r w:rsidR="006D2BF7" w:rsidRPr="007050F8">
        <w:rPr>
          <w:rFonts w:ascii="Times New Roman" w:hAnsi="Times New Roman" w:cs="Times New Roman"/>
        </w:rPr>
        <w:t>- Uczestnikowi, który spełnił łącznie wszystkie warunki uczestnictwa z</w:t>
      </w:r>
      <w:r>
        <w:rPr>
          <w:rFonts w:ascii="Times New Roman" w:hAnsi="Times New Roman" w:cs="Times New Roman"/>
        </w:rPr>
        <w:t> </w:t>
      </w:r>
      <w:r w:rsidR="006D2BF7" w:rsidRPr="007050F8">
        <w:rPr>
          <w:rFonts w:ascii="Times New Roman" w:hAnsi="Times New Roman" w:cs="Times New Roman"/>
        </w:rPr>
        <w:t>pkt.</w:t>
      </w:r>
      <w:r>
        <w:rPr>
          <w:rFonts w:ascii="Times New Roman" w:hAnsi="Times New Roman" w:cs="Times New Roman"/>
        </w:rPr>
        <w:t> </w:t>
      </w:r>
      <w:r w:rsidR="006D2BF7" w:rsidRPr="007050F8">
        <w:rPr>
          <w:rFonts w:ascii="Times New Roman" w:hAnsi="Times New Roman" w:cs="Times New Roman"/>
        </w:rPr>
        <w:t>1, w</w:t>
      </w:r>
      <w:r w:rsidR="007050F8">
        <w:rPr>
          <w:rFonts w:ascii="Times New Roman" w:hAnsi="Times New Roman" w:cs="Times New Roman"/>
        </w:rPr>
        <w:t> </w:t>
      </w:r>
      <w:r w:rsidR="006D2BF7" w:rsidRPr="007050F8">
        <w:rPr>
          <w:rFonts w:ascii="Times New Roman" w:hAnsi="Times New Roman" w:cs="Times New Roman"/>
        </w:rPr>
        <w:t>ramach udziału biernego (z wyjątkiem studentów i osób zainteresowanych – bez zaproszenia) przysługuje możliwość publikacji artykułu naukowego, poczęstunek podczas Konferencji, uroczysty bankiet w hotelu w Rzeszowie, otrzymanie materiałów konferencyjnych, zaświadczenie potwierdzające udział w</w:t>
      </w:r>
      <w:r w:rsidR="007407A9" w:rsidRPr="007050F8">
        <w:rPr>
          <w:rFonts w:ascii="Times New Roman" w:hAnsi="Times New Roman" w:cs="Times New Roman"/>
        </w:rPr>
        <w:t> </w:t>
      </w:r>
      <w:r w:rsidR="006D2BF7" w:rsidRPr="007050F8">
        <w:rPr>
          <w:rFonts w:ascii="Times New Roman" w:hAnsi="Times New Roman" w:cs="Times New Roman"/>
        </w:rPr>
        <w:t xml:space="preserve">Konferencji. Uczestnikiem biernym jest również osoba zarejestrowana na Konferencję będąca współautorem wystąpienia, ale nieprezentująca zgłoszonej pracy; </w:t>
      </w:r>
    </w:p>
    <w:p w14:paraId="2B2DA860" w14:textId="625C733A" w:rsidR="006D2BF7" w:rsidRPr="007050F8" w:rsidRDefault="00613B27" w:rsidP="00D73843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UDZIAŁ CZYNNY </w:t>
      </w:r>
      <w:r w:rsidR="006D2BF7" w:rsidRPr="007050F8">
        <w:rPr>
          <w:rFonts w:ascii="Times New Roman" w:hAnsi="Times New Roman" w:cs="Times New Roman"/>
        </w:rPr>
        <w:t>- Uczestnik, który spełnił łącznie wszystkie warunki uczestnictwa z pkt. 1, Uczestnik czynny ma możliwość wygłoszenia zgłoszonych prac w formie wystąpienia, wygłoszenia referatu naukowego/zaprezentowania posteru naukowego oraz publikacji artykułu naukowego. Uczestnikowi w</w:t>
      </w:r>
      <w:r w:rsidR="007407A9" w:rsidRPr="007050F8">
        <w:rPr>
          <w:rFonts w:ascii="Times New Roman" w:hAnsi="Times New Roman" w:cs="Times New Roman"/>
        </w:rPr>
        <w:t> </w:t>
      </w:r>
      <w:r w:rsidR="006D2BF7" w:rsidRPr="007050F8">
        <w:rPr>
          <w:rFonts w:ascii="Times New Roman" w:hAnsi="Times New Roman" w:cs="Times New Roman"/>
        </w:rPr>
        <w:t xml:space="preserve">ramach udziału czynnego przysługuje poczęstunek podczas </w:t>
      </w:r>
      <w:r w:rsidR="006D2BF7" w:rsidRPr="007050F8">
        <w:rPr>
          <w:rFonts w:ascii="Times New Roman" w:hAnsi="Times New Roman" w:cs="Times New Roman"/>
        </w:rPr>
        <w:lastRenderedPageBreak/>
        <w:t>Konferencji, uroczysty bankiet w hotelu w</w:t>
      </w:r>
      <w:r w:rsidR="007407A9" w:rsidRPr="007050F8">
        <w:rPr>
          <w:rFonts w:ascii="Times New Roman" w:hAnsi="Times New Roman" w:cs="Times New Roman"/>
        </w:rPr>
        <w:t> </w:t>
      </w:r>
      <w:r w:rsidR="006D2BF7" w:rsidRPr="007050F8">
        <w:rPr>
          <w:rFonts w:ascii="Times New Roman" w:hAnsi="Times New Roman" w:cs="Times New Roman"/>
        </w:rPr>
        <w:t>Rzeszowie, otrzymanie materiałów konferencyjnych, zaświadczenie potwierdzające udział w</w:t>
      </w:r>
      <w:r w:rsidR="007407A9" w:rsidRPr="007050F8">
        <w:rPr>
          <w:rFonts w:ascii="Times New Roman" w:hAnsi="Times New Roman" w:cs="Times New Roman"/>
        </w:rPr>
        <w:t> </w:t>
      </w:r>
      <w:r w:rsidR="006D2BF7" w:rsidRPr="007050F8">
        <w:rPr>
          <w:rFonts w:ascii="Times New Roman" w:hAnsi="Times New Roman" w:cs="Times New Roman"/>
        </w:rPr>
        <w:t xml:space="preserve">Konferencji. </w:t>
      </w:r>
    </w:p>
    <w:p w14:paraId="70BF4A34" w14:textId="48A5E9CD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Prace zgłoszone na Konferencję (referaty naukowe/postery) mogą mieć maksymalnie trzech autorów, z czego tylko jeden z nich jest zobligowany do jej wygłoszenia w czasie Konferencji. </w:t>
      </w:r>
    </w:p>
    <w:p w14:paraId="31296E6A" w14:textId="427A2BFC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Istnieje możliwość odstępstwa od ograniczenia maksymalnej liczby autorów, jednak po uprzednim zgłoszeniu tego faktu na adres e-mail </w:t>
      </w:r>
      <w:hyperlink r:id="rId10" w:history="1">
        <w:r w:rsidR="007050F8" w:rsidRPr="00E07108">
          <w:rPr>
            <w:rStyle w:val="Hipercze"/>
            <w:rFonts w:ascii="Times New Roman" w:hAnsi="Times New Roman" w:cs="Times New Roman"/>
          </w:rPr>
          <w:t>konferencja2023@instytutpe.pl</w:t>
        </w:r>
      </w:hyperlink>
      <w:r w:rsid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i uzyskaniu jednoznacznej aprobaty ze strony Organizatora. </w:t>
      </w:r>
    </w:p>
    <w:p w14:paraId="1D7DA3AA" w14:textId="113D550B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W przypadku sesji </w:t>
      </w:r>
      <w:proofErr w:type="spellStart"/>
      <w:r w:rsidRPr="007050F8">
        <w:rPr>
          <w:rFonts w:ascii="Times New Roman" w:hAnsi="Times New Roman" w:cs="Times New Roman"/>
        </w:rPr>
        <w:t>posterowej</w:t>
      </w:r>
      <w:proofErr w:type="spellEnd"/>
      <w:r w:rsidRPr="007050F8">
        <w:rPr>
          <w:rFonts w:ascii="Times New Roman" w:hAnsi="Times New Roman" w:cs="Times New Roman"/>
        </w:rPr>
        <w:t xml:space="preserve"> jeden Uczestnik może być: </w:t>
      </w:r>
    </w:p>
    <w:p w14:paraId="77FC6B59" w14:textId="26400CE7" w:rsidR="006D2BF7" w:rsidRPr="007050F8" w:rsidRDefault="006D2BF7" w:rsidP="007407A9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autorem 1 posteru naukowego, </w:t>
      </w:r>
    </w:p>
    <w:p w14:paraId="29AF372F" w14:textId="33E3AE5B" w:rsidR="006D2BF7" w:rsidRPr="007050F8" w:rsidRDefault="006D2BF7" w:rsidP="007407A9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autorem 1 posteru naukowego i jednocześnie współautorem 1 posteru, </w:t>
      </w:r>
    </w:p>
    <w:p w14:paraId="41E4D7AC" w14:textId="19253DB2" w:rsidR="006D2BF7" w:rsidRPr="007050F8" w:rsidRDefault="006D2BF7" w:rsidP="007407A9">
      <w:pPr>
        <w:pStyle w:val="Akapitzlist"/>
        <w:numPr>
          <w:ilvl w:val="1"/>
          <w:numId w:val="7"/>
        </w:num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współautorem 2 posterów naukowych jednocześnie. </w:t>
      </w:r>
    </w:p>
    <w:p w14:paraId="09A7F4DF" w14:textId="4828579B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Uczestnik jest zobowiązany do terminowej rejestracji tematu wystąpienia, terminowego naniesienia ewentualnych poprawek oraz zmian w pracy. Pełne zgłoszenie następuje po otrzymaniu maila z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>informacją o</w:t>
      </w:r>
      <w:r w:rsidR="007407A9" w:rsidRP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przyjęciu tematu. </w:t>
      </w:r>
    </w:p>
    <w:p w14:paraId="3933718B" w14:textId="63389AB7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Uczestnik chcący w trakcie Konferencji zaprezentować poster naukowy zobowiązany jest do zapoznania się z</w:t>
      </w:r>
      <w:r w:rsidR="007407A9" w:rsidRP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wymogami dotyczącymi posterów naukowych, które są dostępne na stronie: </w:t>
      </w:r>
      <w:hyperlink r:id="rId11" w:history="1">
        <w:r w:rsidR="007050F8" w:rsidRPr="007050F8">
          <w:rPr>
            <w:rStyle w:val="Hipercze"/>
            <w:rFonts w:ascii="Times New Roman" w:hAnsi="Times New Roman" w:cs="Times New Roman"/>
          </w:rPr>
          <w:t>www.instytutpe.pl/konferencja2023/sesja-posterowa</w:t>
        </w:r>
      </w:hyperlink>
      <w:r w:rsidR="007407A9" w:rsidRPr="007050F8">
        <w:rPr>
          <w:rFonts w:ascii="Times New Roman" w:hAnsi="Times New Roman" w:cs="Times New Roman"/>
        </w:rPr>
        <w:t>)</w:t>
      </w:r>
      <w:r w:rsidRPr="007050F8">
        <w:rPr>
          <w:rFonts w:ascii="Times New Roman" w:hAnsi="Times New Roman" w:cs="Times New Roman"/>
        </w:rPr>
        <w:t>.</w:t>
      </w:r>
      <w:r w:rsidR="007050F8" w:rsidRP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 </w:t>
      </w:r>
    </w:p>
    <w:p w14:paraId="2F1DCDB3" w14:textId="437A4552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Szczegółowe kwestie dotyczące sesji </w:t>
      </w:r>
      <w:proofErr w:type="spellStart"/>
      <w:r w:rsidRPr="007050F8">
        <w:rPr>
          <w:rFonts w:ascii="Times New Roman" w:hAnsi="Times New Roman" w:cs="Times New Roman"/>
        </w:rPr>
        <w:t>posterowej</w:t>
      </w:r>
      <w:proofErr w:type="spellEnd"/>
      <w:r w:rsidRPr="007050F8">
        <w:rPr>
          <w:rFonts w:ascii="Times New Roman" w:hAnsi="Times New Roman" w:cs="Times New Roman"/>
        </w:rPr>
        <w:t xml:space="preserve"> regulują postanowienia Regulaminu Sesji </w:t>
      </w:r>
      <w:proofErr w:type="spellStart"/>
      <w:r w:rsidRPr="007050F8">
        <w:rPr>
          <w:rFonts w:ascii="Times New Roman" w:hAnsi="Times New Roman" w:cs="Times New Roman"/>
        </w:rPr>
        <w:t>Posterowej</w:t>
      </w:r>
      <w:proofErr w:type="spellEnd"/>
      <w:r w:rsidRPr="007050F8">
        <w:rPr>
          <w:rFonts w:ascii="Times New Roman" w:hAnsi="Times New Roman" w:cs="Times New Roman"/>
        </w:rPr>
        <w:t xml:space="preserve"> i</w:t>
      </w:r>
      <w:r w:rsidR="007407A9" w:rsidRP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Konkursu na Najlepszy Poster Naukowy, który jest dostępny na stronie: </w:t>
      </w:r>
      <w:hyperlink r:id="rId12" w:history="1">
        <w:r w:rsidR="007050F8" w:rsidRPr="007050F8">
          <w:rPr>
            <w:rStyle w:val="Hipercze"/>
            <w:rFonts w:ascii="Times New Roman" w:hAnsi="Times New Roman" w:cs="Times New Roman"/>
          </w:rPr>
          <w:t>www.instytutpe.pl/konferencja2023/sesja-posterow</w:t>
        </w:r>
        <w:r w:rsidR="007050F8" w:rsidRPr="007050F8">
          <w:rPr>
            <w:rStyle w:val="Hipercze"/>
            <w:rFonts w:ascii="Times New Roman" w:hAnsi="Times New Roman" w:cs="Times New Roman"/>
          </w:rPr>
          <w:t>a</w:t>
        </w:r>
      </w:hyperlink>
      <w:r w:rsidRPr="007050F8">
        <w:rPr>
          <w:rFonts w:ascii="Times New Roman" w:hAnsi="Times New Roman" w:cs="Times New Roman"/>
        </w:rPr>
        <w:t>).</w:t>
      </w:r>
      <w:r w:rsidR="007050F8" w:rsidRP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 </w:t>
      </w:r>
    </w:p>
    <w:p w14:paraId="4ABC8B67" w14:textId="66BF20C8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Wszyscy Uczestnicy mają możliwość publikacji prac w formie artykułów naukowych po spełnieniu wymagań określonych na stronie internetowej Konferencji: </w:t>
      </w:r>
      <w:hyperlink r:id="rId13" w:history="1">
        <w:r w:rsidR="007407A9" w:rsidRPr="007050F8">
          <w:rPr>
            <w:rStyle w:val="Hipercze"/>
            <w:rFonts w:ascii="Times New Roman" w:hAnsi="Times New Roman" w:cs="Times New Roman"/>
          </w:rPr>
          <w:t>www.instytutpe.pl/konferencja2023</w:t>
        </w:r>
      </w:hyperlink>
      <w:r w:rsidRPr="007050F8">
        <w:rPr>
          <w:rFonts w:ascii="Times New Roman" w:hAnsi="Times New Roman" w:cs="Times New Roman"/>
        </w:rPr>
        <w:t>.</w:t>
      </w:r>
      <w:r w:rsidR="007407A9" w:rsidRPr="007050F8">
        <w:rPr>
          <w:rFonts w:ascii="Times New Roman" w:hAnsi="Times New Roman" w:cs="Times New Roman"/>
        </w:rPr>
        <w:t xml:space="preserve"> </w:t>
      </w:r>
    </w:p>
    <w:p w14:paraId="6AF420A1" w14:textId="5B641F36" w:rsidR="006D2BF7" w:rsidRPr="007050F8" w:rsidRDefault="006D2BF7" w:rsidP="007407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Po zarejestrowaniu w formularzu zgłoszeniowym dostępnym na stronie internetowej Konferencji (</w:t>
      </w:r>
      <w:hyperlink r:id="rId14" w:history="1">
        <w:r w:rsidR="007407A9" w:rsidRPr="007050F8">
          <w:rPr>
            <w:rStyle w:val="Hipercze"/>
            <w:rFonts w:ascii="Times New Roman" w:hAnsi="Times New Roman" w:cs="Times New Roman"/>
          </w:rPr>
          <w:t>www.instytutpe.pl/konferencja2023/formularz-zgloszeniowy</w:t>
        </w:r>
      </w:hyperlink>
      <w:r w:rsidRPr="007050F8">
        <w:rPr>
          <w:rFonts w:ascii="Times New Roman" w:hAnsi="Times New Roman" w:cs="Times New Roman"/>
        </w:rPr>
        <w:t>)</w:t>
      </w:r>
      <w:r w:rsidR="007407A9" w:rsidRP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i wniesieniu określonej przez Organizatora opłaty konferencyjnej, istnieje możliwość publikacji artykułów naukowych bez udziału w Konferencji. </w:t>
      </w:r>
    </w:p>
    <w:p w14:paraId="0469C6F0" w14:textId="77777777" w:rsidR="00613B27" w:rsidRDefault="006D2BF7" w:rsidP="00613B2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Organizator zastrzega sobie prawo do odrzucenia przesłanych artykułów naukowych na podstawie wstępnej oceny wybranych członków komitetu naukowego Konferencji. </w:t>
      </w:r>
    </w:p>
    <w:p w14:paraId="3ADEC3AC" w14:textId="47685441" w:rsidR="00613B27" w:rsidRPr="00613B27" w:rsidRDefault="00613B27" w:rsidP="00613B2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3B27">
        <w:t>Z uwagi na ograniczenia organizacyjne i techniczne, Organizator zastrzega sobie prawo do decyzji o</w:t>
      </w:r>
      <w:r>
        <w:t> </w:t>
      </w:r>
      <w:r w:rsidRPr="00613B27">
        <w:t>braku możliwości udziału w formie zdalnej (online) w Konferencji (dotyczy udziału czynnego).</w:t>
      </w:r>
    </w:p>
    <w:p w14:paraId="1EE965E4" w14:textId="5F736AC6" w:rsidR="00613B27" w:rsidRPr="00613B27" w:rsidRDefault="00613B27" w:rsidP="00613B2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3B27">
        <w:t xml:space="preserve">Kwestie dotyczące akredytacji dziennikarskich podczas Konferencji regulują postanowienia „Regulaminu przyznawania akredytacji dziennikarskich i zasady obowiązujące przedstawicieli mediów” (dostępne na stronie: </w:t>
      </w:r>
      <w:hyperlink r:id="rId15" w:history="1">
        <w:r w:rsidRPr="00E07108">
          <w:rPr>
            <w:rStyle w:val="Hipercze"/>
          </w:rPr>
          <w:t>www.instytutpe.pl/konferencja2022/wazne-dokumenty</w:t>
        </w:r>
      </w:hyperlink>
      <w:r w:rsidRPr="00613B27">
        <w:t>).</w:t>
      </w:r>
      <w:r>
        <w:t xml:space="preserve"> </w:t>
      </w:r>
    </w:p>
    <w:p w14:paraId="2C143331" w14:textId="5849E15C" w:rsidR="006D2BF7" w:rsidRPr="007050F8" w:rsidRDefault="006D2BF7" w:rsidP="007407A9">
      <w:pPr>
        <w:spacing w:line="360" w:lineRule="auto"/>
        <w:jc w:val="center"/>
      </w:pPr>
      <w:r w:rsidRPr="007050F8">
        <w:lastRenderedPageBreak/>
        <w:t>§ III</w:t>
      </w:r>
    </w:p>
    <w:p w14:paraId="1DFC9D38" w14:textId="25149081" w:rsidR="006D2BF7" w:rsidRPr="007050F8" w:rsidRDefault="006D2BF7" w:rsidP="007407A9">
      <w:pPr>
        <w:spacing w:line="360" w:lineRule="auto"/>
        <w:jc w:val="center"/>
      </w:pPr>
      <w:r w:rsidRPr="007050F8">
        <w:t>ZASADY KONFERENCJI</w:t>
      </w:r>
    </w:p>
    <w:p w14:paraId="20F868C0" w14:textId="77777777" w:rsidR="007407A9" w:rsidRPr="007050F8" w:rsidRDefault="007407A9" w:rsidP="007407A9">
      <w:pPr>
        <w:jc w:val="both"/>
      </w:pPr>
    </w:p>
    <w:p w14:paraId="046E4CAB" w14:textId="29862811" w:rsidR="006D2BF7" w:rsidRPr="007050F8" w:rsidRDefault="006D2BF7" w:rsidP="007407A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Organizator ustala plan Konferencji oraz ma prawo dokonywania w nim zmian, nawet w dniu, w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którym odbywa się wydarzenie, w tym ma prawo do zmian rozkładu czasowego i kolejności wystąpień. </w:t>
      </w:r>
    </w:p>
    <w:p w14:paraId="185BE7EF" w14:textId="4EF3B3A0" w:rsidR="006D2BF7" w:rsidRPr="007050F8" w:rsidRDefault="006D2BF7" w:rsidP="007407A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Organizator ma prawo wyboru zgłoszonych tematów i ich kwalifikacji do prezentacji w formie wygłoszenia referatu naukowego / zaprezentowania posteru naukowego oraz nieprzyjęcia zaproponowanego tematu. </w:t>
      </w:r>
    </w:p>
    <w:p w14:paraId="29951EC7" w14:textId="732F813C" w:rsidR="006D2BF7" w:rsidRPr="007050F8" w:rsidRDefault="006D2BF7" w:rsidP="007407A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Organizator nie ponosi odpowiedzialności za rzeczy prywatne Uczestników, które mogą zostać zgubione, zniszczone lub skradzione podczas Konferencji. Uczestnik ponosi pełną odpowiedzialność za dokonane przez siebie zniszczenia na terenie obiektów, w których prowadzone są działania związane z Konferencją. </w:t>
      </w:r>
    </w:p>
    <w:p w14:paraId="78B527F5" w14:textId="77362185" w:rsidR="006D2BF7" w:rsidRPr="007050F8" w:rsidRDefault="006D2BF7" w:rsidP="007407A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Uczestnik ponosi pełną odpowiedzialność za wszelkie materiały i informacje przedstawione przez niego, w</w:t>
      </w:r>
      <w:r w:rsidR="007407A9" w:rsidRP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tym za m.in. nazwę/logo, prezentację, poster naukowy. Uczestnik ponosi również pełną odpowiedzialność za wszelkie wypowiedzi i prezentacje przedstawione podczas Konferencji przez niego lub delegowane przez niego osoby. </w:t>
      </w:r>
    </w:p>
    <w:p w14:paraId="7ACAB79F" w14:textId="09466E3C" w:rsidR="006D2BF7" w:rsidRPr="007050F8" w:rsidRDefault="006D2BF7" w:rsidP="007407A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Uczestnik zobowiązuje się do przestrzegania zasad bezpieczeństwa, w tym przepisów przeciwpożarowych, jak również instrukcji oraz poleceń organizacyjno-technicznych Organizatora. </w:t>
      </w:r>
    </w:p>
    <w:p w14:paraId="4DF33F01" w14:textId="77777777" w:rsidR="006D2BF7" w:rsidRPr="007050F8" w:rsidRDefault="006D2BF7" w:rsidP="007407A9">
      <w:pPr>
        <w:spacing w:line="360" w:lineRule="auto"/>
        <w:jc w:val="center"/>
      </w:pPr>
      <w:r w:rsidRPr="007050F8">
        <w:t xml:space="preserve">§ IV </w:t>
      </w:r>
    </w:p>
    <w:p w14:paraId="07C4E71A" w14:textId="6DE0F982" w:rsidR="006D2BF7" w:rsidRDefault="006D2BF7" w:rsidP="007050F8">
      <w:pPr>
        <w:spacing w:line="360" w:lineRule="auto"/>
        <w:jc w:val="center"/>
      </w:pPr>
      <w:r w:rsidRPr="007050F8">
        <w:t xml:space="preserve">REZYGNACJA Z UDZIAŁU W KONFERENCJI </w:t>
      </w:r>
    </w:p>
    <w:p w14:paraId="07D0C963" w14:textId="77777777" w:rsidR="007050F8" w:rsidRPr="007050F8" w:rsidRDefault="007050F8" w:rsidP="007050F8">
      <w:pPr>
        <w:spacing w:line="360" w:lineRule="auto"/>
      </w:pPr>
    </w:p>
    <w:p w14:paraId="3941D704" w14:textId="7BD1D31B" w:rsidR="006D2BF7" w:rsidRPr="007050F8" w:rsidRDefault="006D2BF7" w:rsidP="007407A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Rezygnacja przez Uczestnika z udziału w Konferencji może nastąpić wyłącznie poprzez przesłanie stosownej informacji na adres e-mail: </w:t>
      </w:r>
      <w:hyperlink r:id="rId16" w:history="1">
        <w:r w:rsidR="007050F8" w:rsidRPr="007050F8">
          <w:rPr>
            <w:rStyle w:val="Hipercze"/>
            <w:rFonts w:ascii="Times New Roman" w:hAnsi="Times New Roman" w:cs="Times New Roman"/>
          </w:rPr>
          <w:t>konferencja2023@instytutpe.pl</w:t>
        </w:r>
      </w:hyperlink>
      <w:r w:rsidR="007050F8" w:rsidRP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 </w:t>
      </w:r>
    </w:p>
    <w:p w14:paraId="68A77756" w14:textId="282DBD2E" w:rsidR="006D2BF7" w:rsidRPr="007050F8" w:rsidRDefault="006D2BF7" w:rsidP="007407A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Opłata rejestracyjna oraz pozostałe opłaty nie podlegają zwrotowi, z wykluczeniem sytuacji zawartych w § II pkt 2. oraz § IV pkt 3. </w:t>
      </w:r>
    </w:p>
    <w:p w14:paraId="2C87157D" w14:textId="20CB0E14" w:rsidR="00613B27" w:rsidRDefault="006D2BF7" w:rsidP="007407A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W przypadku rezygnacji Uczestnika z udziału w Konferencji do dnia 1 lipca 202</w:t>
      </w:r>
      <w:r w:rsidR="007407A9" w:rsidRPr="007050F8">
        <w:rPr>
          <w:rFonts w:ascii="Times New Roman" w:hAnsi="Times New Roman" w:cs="Times New Roman"/>
        </w:rPr>
        <w:t>3</w:t>
      </w:r>
      <w:r w:rsidRPr="007050F8">
        <w:rPr>
          <w:rFonts w:ascii="Times New Roman" w:hAnsi="Times New Roman" w:cs="Times New Roman"/>
        </w:rPr>
        <w:t xml:space="preserve"> r. Organizator zobowiązuje się do zwrotu opłaty konferencyjnej. Po upływie tego terminu uzyskanie zwrotu będzie niemożliwe. W celu poinformowania Organizatora o rezygnacji z udziału w Konferencji prośba o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kontakt na adres e-mail: </w:t>
      </w:r>
      <w:hyperlink r:id="rId17" w:history="1">
        <w:r w:rsidR="007407A9" w:rsidRPr="007050F8">
          <w:rPr>
            <w:rStyle w:val="Hipercze"/>
            <w:rFonts w:ascii="Times New Roman" w:hAnsi="Times New Roman" w:cs="Times New Roman"/>
          </w:rPr>
          <w:t>konferencja2023@instytutpe.pl</w:t>
        </w:r>
      </w:hyperlink>
      <w:r w:rsidR="007407A9" w:rsidRPr="007050F8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 </w:t>
      </w:r>
    </w:p>
    <w:p w14:paraId="28E7E67D" w14:textId="77777777" w:rsidR="00613B27" w:rsidRDefault="00613B27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>
        <w:br w:type="page"/>
      </w:r>
    </w:p>
    <w:p w14:paraId="555017AD" w14:textId="77777777" w:rsidR="006D2BF7" w:rsidRPr="007050F8" w:rsidRDefault="006D2BF7" w:rsidP="007407A9">
      <w:pPr>
        <w:spacing w:line="360" w:lineRule="auto"/>
        <w:jc w:val="center"/>
      </w:pPr>
      <w:r w:rsidRPr="007050F8">
        <w:lastRenderedPageBreak/>
        <w:t xml:space="preserve">§ V </w:t>
      </w:r>
    </w:p>
    <w:p w14:paraId="7CA93BAF" w14:textId="251A2A2B" w:rsidR="006D2BF7" w:rsidRPr="007050F8" w:rsidRDefault="006D2BF7" w:rsidP="007407A9">
      <w:pPr>
        <w:spacing w:line="360" w:lineRule="auto"/>
        <w:jc w:val="center"/>
      </w:pPr>
      <w:r w:rsidRPr="007050F8">
        <w:t xml:space="preserve">WIZERUNEK </w:t>
      </w:r>
    </w:p>
    <w:p w14:paraId="77D06FA3" w14:textId="77777777" w:rsidR="007407A9" w:rsidRPr="007050F8" w:rsidRDefault="007407A9" w:rsidP="007407A9">
      <w:pPr>
        <w:spacing w:line="360" w:lineRule="auto"/>
        <w:jc w:val="center"/>
      </w:pPr>
    </w:p>
    <w:p w14:paraId="363665AE" w14:textId="2F3BDC5D" w:rsidR="006D2BF7" w:rsidRPr="007050F8" w:rsidRDefault="006D2BF7" w:rsidP="007407A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Uczestnik (stacjonarny tryb uczestnictwa lub tryb zdalny z włączoną kamerką internetową) oświadcza, że wyraża zgodę na używanie i rozpowszechnianie jego wizerunku przez Organizatora w postaci jednoznacznej czynności potwierdzającej, przez co rozumie się osobiste uczestnictwo w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miejscu Konferencji lub włączenie kamerki internetowej w przypadku uczestnictwa w trybie zdalnym. </w:t>
      </w:r>
    </w:p>
    <w:p w14:paraId="11CEBADA" w14:textId="54506447" w:rsidR="007407A9" w:rsidRPr="007050F8" w:rsidRDefault="006D2BF7" w:rsidP="007407A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Uczestnicy nie wyrażający zgody na utrwalanie i rozpowszechnianie wizerunku proszeni są o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uczestniczenie w Konferencji w trybie zdalnym (on-line) przy wyłączonej kamerce internetowej. </w:t>
      </w:r>
    </w:p>
    <w:p w14:paraId="503C0A9B" w14:textId="04347B45" w:rsidR="006D2BF7" w:rsidRPr="007050F8" w:rsidRDefault="006D2BF7" w:rsidP="007407A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Wizerunek może być rozpowszechniany w związku z transmitowaniem Konferencji na żywo w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>telewizjach internetowych, Internecie oraz na kanale YouTube, a także może być utrwalany w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>postaci zdjęć, filmów i</w:t>
      </w:r>
      <w:r w:rsidR="007407A9" w:rsidRP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nagrań oraz rozpowszechniany w związku z Konferencją poprzez publikowanie materiałów w mediach (telewizja, prasa, Internet) na stronie internetowej Konferencji oraz na profilach Konferencji w portalach społecznościowych. </w:t>
      </w:r>
    </w:p>
    <w:p w14:paraId="764405F1" w14:textId="77777777" w:rsidR="007407A9" w:rsidRPr="007050F8" w:rsidRDefault="006D2BF7" w:rsidP="007407A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Zgoda, o której mowa w pkt 1, nie jest ograniczona ani czasowo, ani terytorialnie i obejmuje wszelkie formy publikacji, w szczególności plakaty reklamowe, ulotki, drukowane materiały promocyjne, spoty telewizyjne, reklamę w gazetach i czasopismach oraz w Internecie itp. </w:t>
      </w:r>
    </w:p>
    <w:p w14:paraId="67282C93" w14:textId="305BAB85" w:rsidR="006D2BF7" w:rsidRPr="007050F8" w:rsidRDefault="006D2BF7" w:rsidP="007407A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>Uczestnik zrzeka się niniejszym wszelkich (istniejących i przyszłych) roszczeń, w tym również o</w:t>
      </w:r>
      <w:r w:rsidR="007050F8" w:rsidRP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>wynagrodzenie, z tytułu wykorzystywania jego wizerunku w zakresie sprecyzowanym w pkt. 3 i</w:t>
      </w:r>
      <w:r w:rsidR="007050F8">
        <w:rPr>
          <w:rFonts w:ascii="Times New Roman" w:hAnsi="Times New Roman" w:cs="Times New Roman"/>
        </w:rPr>
        <w:t> </w:t>
      </w:r>
      <w:r w:rsidRPr="007050F8">
        <w:rPr>
          <w:rFonts w:ascii="Times New Roman" w:hAnsi="Times New Roman" w:cs="Times New Roman"/>
        </w:rPr>
        <w:t xml:space="preserve">4. </w:t>
      </w:r>
    </w:p>
    <w:p w14:paraId="0B42E470" w14:textId="67883C1F" w:rsidR="006D2BF7" w:rsidRPr="007050F8" w:rsidRDefault="006D2BF7" w:rsidP="007407A9">
      <w:pPr>
        <w:spacing w:line="360" w:lineRule="auto"/>
        <w:jc w:val="center"/>
      </w:pPr>
      <w:r w:rsidRPr="007050F8">
        <w:t>§ VI</w:t>
      </w:r>
    </w:p>
    <w:p w14:paraId="204258C8" w14:textId="2AA4007C" w:rsidR="006D2BF7" w:rsidRPr="007050F8" w:rsidRDefault="006D2BF7" w:rsidP="007407A9">
      <w:pPr>
        <w:spacing w:line="360" w:lineRule="auto"/>
        <w:jc w:val="center"/>
      </w:pPr>
      <w:r w:rsidRPr="007050F8">
        <w:t>OCHRONA DANYCH OSOBOWYCH</w:t>
      </w:r>
    </w:p>
    <w:p w14:paraId="70B3710E" w14:textId="77777777" w:rsidR="007407A9" w:rsidRPr="007050F8" w:rsidRDefault="007407A9" w:rsidP="007407A9">
      <w:pPr>
        <w:spacing w:line="360" w:lineRule="auto"/>
        <w:jc w:val="center"/>
      </w:pPr>
    </w:p>
    <w:p w14:paraId="5F2D05D0" w14:textId="0DD83BB9" w:rsidR="00C3178B" w:rsidRPr="007050F8" w:rsidRDefault="006D2BF7" w:rsidP="007407A9">
      <w:pPr>
        <w:spacing w:line="360" w:lineRule="auto"/>
        <w:jc w:val="both"/>
        <w:rPr>
          <w:sz w:val="22"/>
          <w:szCs w:val="22"/>
        </w:rPr>
      </w:pPr>
      <w:r w:rsidRPr="007050F8">
        <w:rPr>
          <w:sz w:val="22"/>
          <w:szCs w:val="22"/>
        </w:rPr>
        <w:t>W związku z organizacją VI</w:t>
      </w:r>
      <w:r w:rsidR="00C3178B" w:rsidRPr="007050F8">
        <w:rPr>
          <w:sz w:val="22"/>
          <w:szCs w:val="22"/>
        </w:rPr>
        <w:t>I</w:t>
      </w:r>
      <w:r w:rsidRPr="007050F8">
        <w:rPr>
          <w:sz w:val="22"/>
          <w:szCs w:val="22"/>
        </w:rPr>
        <w:t>I Konferencji Naukowej „Bezpieczeństwo energetyczne – filary i</w:t>
      </w:r>
      <w:r w:rsidR="007050F8">
        <w:rPr>
          <w:sz w:val="22"/>
          <w:szCs w:val="22"/>
        </w:rPr>
        <w:t> </w:t>
      </w:r>
      <w:r w:rsidRPr="007050F8">
        <w:rPr>
          <w:sz w:val="22"/>
          <w:szCs w:val="22"/>
        </w:rPr>
        <w:t xml:space="preserve">perspektywa rozwoju” Organizatorzy zawarli umowę o współadministrowanie danymi osobowymi. Wszystkie informacje na temat ochrony danych osobowych znajdują się w KLAUZULI INFORMACYJNEJ dostępnej na stronie: </w:t>
      </w:r>
    </w:p>
    <w:p w14:paraId="1059BEAA" w14:textId="1982DF0C" w:rsidR="007E5E7D" w:rsidRPr="007050F8" w:rsidRDefault="007050F8" w:rsidP="007050F8">
      <w:pPr>
        <w:spacing w:before="120" w:line="360" w:lineRule="auto"/>
        <w:jc w:val="center"/>
      </w:pPr>
      <w:hyperlink r:id="rId18" w:history="1">
        <w:r w:rsidRPr="007050F8">
          <w:rPr>
            <w:rStyle w:val="Hipercze"/>
          </w:rPr>
          <w:t>www.instytutpe.pl/konferencja2023/wazne-dokumenty</w:t>
        </w:r>
      </w:hyperlink>
      <w:r w:rsidRPr="007050F8">
        <w:t xml:space="preserve"> </w:t>
      </w:r>
    </w:p>
    <w:sectPr w:rsidR="007E5E7D" w:rsidRPr="007050F8" w:rsidSect="00F354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158D" w14:textId="77777777" w:rsidR="00C4551C" w:rsidRDefault="00C4551C" w:rsidP="00612DBF">
      <w:r>
        <w:separator/>
      </w:r>
    </w:p>
  </w:endnote>
  <w:endnote w:type="continuationSeparator" w:id="0">
    <w:p w14:paraId="68A4B4C1" w14:textId="77777777" w:rsidR="00C4551C" w:rsidRDefault="00C4551C" w:rsidP="006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BFA4" w14:textId="77777777" w:rsidR="00242D5D" w:rsidRDefault="00242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650D" w14:textId="24DA3AFE" w:rsidR="00612DBF" w:rsidRPr="006606E5" w:rsidRDefault="00612DBF" w:rsidP="00242D5D">
    <w:pPr>
      <w:pStyle w:val="Stopka"/>
      <w:spacing w:before="120"/>
      <w:jc w:val="center"/>
      <w:rPr>
        <w:rFonts w:cstheme="minorHAnsi"/>
        <w:b/>
      </w:rPr>
    </w:pPr>
    <w:r w:rsidRPr="006606E5">
      <w:rPr>
        <w:rFonts w:cstheme="minorHAnsi"/>
        <w:b/>
      </w:rPr>
      <w:t>Instytut Polityki Energetycznej im. Ignacego Łukasiewicza</w:t>
    </w:r>
  </w:p>
  <w:p w14:paraId="16DB30C1" w14:textId="4E0BA070" w:rsidR="007E5E7D" w:rsidRPr="006402A1" w:rsidRDefault="007E5E7D" w:rsidP="00612DBF">
    <w:pPr>
      <w:pStyle w:val="Stopka"/>
      <w:jc w:val="center"/>
      <w:rPr>
        <w:rFonts w:cstheme="minorHAnsi"/>
        <w:b/>
        <w:sz w:val="20"/>
        <w:szCs w:val="20"/>
      </w:rPr>
    </w:pPr>
    <w:r w:rsidRPr="006402A1">
      <w:rPr>
        <w:rFonts w:cstheme="minorHAnsi"/>
        <w:sz w:val="20"/>
        <w:szCs w:val="20"/>
      </w:rPr>
      <w:t>Inkubator Technologiczny 4</w:t>
    </w:r>
    <w:r w:rsidRPr="006402A1">
      <w:rPr>
        <w:rFonts w:cstheme="minorHAnsi"/>
        <w:sz w:val="20"/>
        <w:szCs w:val="20"/>
      </w:rPr>
      <w:br/>
      <w:t>Jasionka 954E, 36-002 Jasionka</w:t>
    </w:r>
    <w:r w:rsidRPr="006402A1">
      <w:rPr>
        <w:rFonts w:cstheme="minorHAnsi"/>
        <w:sz w:val="20"/>
        <w:szCs w:val="20"/>
      </w:rPr>
      <w:br/>
    </w:r>
    <w:hyperlink r:id="rId1" w:history="1">
      <w:r w:rsidRPr="006402A1">
        <w:rPr>
          <w:rStyle w:val="Hipercze"/>
          <w:rFonts w:cstheme="minorHAnsi"/>
          <w:sz w:val="20"/>
          <w:szCs w:val="20"/>
        </w:rPr>
        <w:t>www.instytutpe.pl</w:t>
      </w:r>
    </w:hyperlink>
  </w:p>
  <w:p w14:paraId="369F3E7D" w14:textId="37419C9E" w:rsidR="00612DBF" w:rsidRPr="006606E5" w:rsidRDefault="00000000" w:rsidP="006606E5">
    <w:pPr>
      <w:pStyle w:val="Stopka"/>
      <w:jc w:val="center"/>
      <w:rPr>
        <w:rFonts w:cstheme="minorHAnsi"/>
      </w:rPr>
    </w:pPr>
    <w:hyperlink r:id="rId2" w:history="1">
      <w:r w:rsidR="007E5E7D" w:rsidRPr="006402A1">
        <w:rPr>
          <w:rStyle w:val="Hipercze"/>
          <w:rFonts w:cstheme="minorHAnsi"/>
          <w:sz w:val="20"/>
          <w:szCs w:val="20"/>
        </w:rPr>
        <w:t>biuro@instytutpe.pl</w:t>
      </w:r>
    </w:hyperlink>
    <w:r w:rsidR="007E5E7D" w:rsidRPr="006606E5">
      <w:rPr>
        <w:rFonts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221E" w14:textId="77777777" w:rsidR="00242D5D" w:rsidRDefault="00242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C4A5" w14:textId="77777777" w:rsidR="00C4551C" w:rsidRDefault="00C4551C" w:rsidP="00612DBF">
      <w:r>
        <w:separator/>
      </w:r>
    </w:p>
  </w:footnote>
  <w:footnote w:type="continuationSeparator" w:id="0">
    <w:p w14:paraId="38233364" w14:textId="77777777" w:rsidR="00C4551C" w:rsidRDefault="00C4551C" w:rsidP="0061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9A47" w14:textId="77777777" w:rsidR="006523BE" w:rsidRDefault="006523BE"/>
  <w:p w14:paraId="71F83FFA" w14:textId="77777777" w:rsidR="00612DBF" w:rsidRDefault="00612DBF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AC2" w14:textId="1A8B4663" w:rsidR="00612DBF" w:rsidRPr="00612DBF" w:rsidRDefault="00612DBF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5424D62C" wp14:editId="5290DD6B">
          <wp:extent cx="2095383" cy="688975"/>
          <wp:effectExtent l="0" t="0" r="635" b="0"/>
          <wp:docPr id="2" name="Obraz 1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 rotWithShape="1">
                  <a:blip r:embed="rId1"/>
                  <a:srcRect l="4845" t="15818"/>
                  <a:stretch/>
                </pic:blipFill>
                <pic:spPr bwMode="auto">
                  <a:xfrm>
                    <a:off x="0" y="0"/>
                    <a:ext cx="2096703" cy="689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BDBF" w14:textId="77777777" w:rsidR="00242D5D" w:rsidRDefault="00242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479"/>
    <w:multiLevelType w:val="hybridMultilevel"/>
    <w:tmpl w:val="7C6A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929"/>
    <w:multiLevelType w:val="hybridMultilevel"/>
    <w:tmpl w:val="A702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2E39"/>
    <w:multiLevelType w:val="hybridMultilevel"/>
    <w:tmpl w:val="15640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08A23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BF79CB"/>
    <w:multiLevelType w:val="hybridMultilevel"/>
    <w:tmpl w:val="7302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6B78"/>
    <w:multiLevelType w:val="multilevel"/>
    <w:tmpl w:val="E29A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C139C7"/>
    <w:multiLevelType w:val="multilevel"/>
    <w:tmpl w:val="E29A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7A7603"/>
    <w:multiLevelType w:val="hybridMultilevel"/>
    <w:tmpl w:val="21BC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2B9F"/>
    <w:multiLevelType w:val="multilevel"/>
    <w:tmpl w:val="E29A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3D2C31"/>
    <w:multiLevelType w:val="hybridMultilevel"/>
    <w:tmpl w:val="97BA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43161"/>
    <w:multiLevelType w:val="multilevel"/>
    <w:tmpl w:val="E29A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087343">
    <w:abstractNumId w:val="0"/>
  </w:num>
  <w:num w:numId="2" w16cid:durableId="1491021507">
    <w:abstractNumId w:val="1"/>
  </w:num>
  <w:num w:numId="3" w16cid:durableId="1095635433">
    <w:abstractNumId w:val="8"/>
  </w:num>
  <w:num w:numId="4" w16cid:durableId="479152925">
    <w:abstractNumId w:val="6"/>
  </w:num>
  <w:num w:numId="5" w16cid:durableId="214855068">
    <w:abstractNumId w:val="3"/>
  </w:num>
  <w:num w:numId="6" w16cid:durableId="95910044">
    <w:abstractNumId w:val="2"/>
  </w:num>
  <w:num w:numId="7" w16cid:durableId="1124815132">
    <w:abstractNumId w:val="9"/>
  </w:num>
  <w:num w:numId="8" w16cid:durableId="837573060">
    <w:abstractNumId w:val="4"/>
  </w:num>
  <w:num w:numId="9" w16cid:durableId="956789852">
    <w:abstractNumId w:val="7"/>
  </w:num>
  <w:num w:numId="10" w16cid:durableId="948706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F"/>
    <w:rsid w:val="000045CF"/>
    <w:rsid w:val="000117FD"/>
    <w:rsid w:val="00015986"/>
    <w:rsid w:val="0002065D"/>
    <w:rsid w:val="00021543"/>
    <w:rsid w:val="00024350"/>
    <w:rsid w:val="00024682"/>
    <w:rsid w:val="00026464"/>
    <w:rsid w:val="00036099"/>
    <w:rsid w:val="0004626C"/>
    <w:rsid w:val="000462BE"/>
    <w:rsid w:val="00047297"/>
    <w:rsid w:val="000517EA"/>
    <w:rsid w:val="00063399"/>
    <w:rsid w:val="000662C4"/>
    <w:rsid w:val="00066C9B"/>
    <w:rsid w:val="00077955"/>
    <w:rsid w:val="0008005C"/>
    <w:rsid w:val="00083555"/>
    <w:rsid w:val="00097EE7"/>
    <w:rsid w:val="000A2EAF"/>
    <w:rsid w:val="000A3747"/>
    <w:rsid w:val="000A60A1"/>
    <w:rsid w:val="000D7E10"/>
    <w:rsid w:val="000E17FA"/>
    <w:rsid w:val="000E2C4F"/>
    <w:rsid w:val="000F5B8A"/>
    <w:rsid w:val="000F7117"/>
    <w:rsid w:val="00117EA1"/>
    <w:rsid w:val="001262F0"/>
    <w:rsid w:val="001270EB"/>
    <w:rsid w:val="0013312D"/>
    <w:rsid w:val="00136877"/>
    <w:rsid w:val="0014320E"/>
    <w:rsid w:val="001473DD"/>
    <w:rsid w:val="00157723"/>
    <w:rsid w:val="00167902"/>
    <w:rsid w:val="00171F61"/>
    <w:rsid w:val="00180E8D"/>
    <w:rsid w:val="001824A1"/>
    <w:rsid w:val="0018485D"/>
    <w:rsid w:val="001863C1"/>
    <w:rsid w:val="00192931"/>
    <w:rsid w:val="001A5644"/>
    <w:rsid w:val="001A7DDE"/>
    <w:rsid w:val="001F5040"/>
    <w:rsid w:val="00212ABD"/>
    <w:rsid w:val="00216D06"/>
    <w:rsid w:val="00242D5D"/>
    <w:rsid w:val="00247411"/>
    <w:rsid w:val="0025021C"/>
    <w:rsid w:val="002517EC"/>
    <w:rsid w:val="0025386F"/>
    <w:rsid w:val="002561AA"/>
    <w:rsid w:val="002570B0"/>
    <w:rsid w:val="00262F97"/>
    <w:rsid w:val="0026390A"/>
    <w:rsid w:val="0026675C"/>
    <w:rsid w:val="002674A7"/>
    <w:rsid w:val="00273B0F"/>
    <w:rsid w:val="00287250"/>
    <w:rsid w:val="002A3AA3"/>
    <w:rsid w:val="002B0588"/>
    <w:rsid w:val="002B0C94"/>
    <w:rsid w:val="002B4CCB"/>
    <w:rsid w:val="002B7BC2"/>
    <w:rsid w:val="002C3560"/>
    <w:rsid w:val="002D7BB1"/>
    <w:rsid w:val="002E4359"/>
    <w:rsid w:val="002E5391"/>
    <w:rsid w:val="002E7F50"/>
    <w:rsid w:val="002F2DEF"/>
    <w:rsid w:val="00307357"/>
    <w:rsid w:val="00311A9B"/>
    <w:rsid w:val="003131A0"/>
    <w:rsid w:val="0031589D"/>
    <w:rsid w:val="00316339"/>
    <w:rsid w:val="00321314"/>
    <w:rsid w:val="00334AA8"/>
    <w:rsid w:val="00334AE2"/>
    <w:rsid w:val="0033588F"/>
    <w:rsid w:val="00353D84"/>
    <w:rsid w:val="00357158"/>
    <w:rsid w:val="0036124B"/>
    <w:rsid w:val="00361B05"/>
    <w:rsid w:val="003625C9"/>
    <w:rsid w:val="0036432D"/>
    <w:rsid w:val="00373CAB"/>
    <w:rsid w:val="0037626D"/>
    <w:rsid w:val="003768DA"/>
    <w:rsid w:val="00376FA6"/>
    <w:rsid w:val="00385182"/>
    <w:rsid w:val="00385C13"/>
    <w:rsid w:val="00391B09"/>
    <w:rsid w:val="003977DD"/>
    <w:rsid w:val="003A1B9D"/>
    <w:rsid w:val="003A4088"/>
    <w:rsid w:val="003C621F"/>
    <w:rsid w:val="003D5438"/>
    <w:rsid w:val="003E3B04"/>
    <w:rsid w:val="003F4BE9"/>
    <w:rsid w:val="00401E2F"/>
    <w:rsid w:val="00421CA9"/>
    <w:rsid w:val="00426470"/>
    <w:rsid w:val="00430AEB"/>
    <w:rsid w:val="00431DDF"/>
    <w:rsid w:val="00435257"/>
    <w:rsid w:val="004378E1"/>
    <w:rsid w:val="00446889"/>
    <w:rsid w:val="00462A51"/>
    <w:rsid w:val="004648D5"/>
    <w:rsid w:val="0046570B"/>
    <w:rsid w:val="00482222"/>
    <w:rsid w:val="00491C78"/>
    <w:rsid w:val="00496288"/>
    <w:rsid w:val="00497C48"/>
    <w:rsid w:val="004A663B"/>
    <w:rsid w:val="004B2E1D"/>
    <w:rsid w:val="004C0AF9"/>
    <w:rsid w:val="004C4A90"/>
    <w:rsid w:val="004D440F"/>
    <w:rsid w:val="004F0CBB"/>
    <w:rsid w:val="004F5CA5"/>
    <w:rsid w:val="004F6FED"/>
    <w:rsid w:val="00515C22"/>
    <w:rsid w:val="00524FD1"/>
    <w:rsid w:val="00525A0B"/>
    <w:rsid w:val="0053354E"/>
    <w:rsid w:val="005401EC"/>
    <w:rsid w:val="00542CB6"/>
    <w:rsid w:val="00543B80"/>
    <w:rsid w:val="00543C9F"/>
    <w:rsid w:val="00544516"/>
    <w:rsid w:val="00546345"/>
    <w:rsid w:val="00547C89"/>
    <w:rsid w:val="00552038"/>
    <w:rsid w:val="00552BD4"/>
    <w:rsid w:val="005915C0"/>
    <w:rsid w:val="0059232C"/>
    <w:rsid w:val="00592CCD"/>
    <w:rsid w:val="00596E32"/>
    <w:rsid w:val="005B3AC1"/>
    <w:rsid w:val="005B5A97"/>
    <w:rsid w:val="005C490F"/>
    <w:rsid w:val="005C6925"/>
    <w:rsid w:val="005C7F43"/>
    <w:rsid w:val="005D2B07"/>
    <w:rsid w:val="005E539D"/>
    <w:rsid w:val="005E5DE8"/>
    <w:rsid w:val="005F70CA"/>
    <w:rsid w:val="005F72FF"/>
    <w:rsid w:val="00607E08"/>
    <w:rsid w:val="00612DBF"/>
    <w:rsid w:val="00613B27"/>
    <w:rsid w:val="006236B2"/>
    <w:rsid w:val="00623D0A"/>
    <w:rsid w:val="006266C8"/>
    <w:rsid w:val="006402A1"/>
    <w:rsid w:val="006523BE"/>
    <w:rsid w:val="006567A8"/>
    <w:rsid w:val="006577BD"/>
    <w:rsid w:val="006606E5"/>
    <w:rsid w:val="006631B0"/>
    <w:rsid w:val="00663578"/>
    <w:rsid w:val="006636CE"/>
    <w:rsid w:val="006638E8"/>
    <w:rsid w:val="0066394E"/>
    <w:rsid w:val="006733D6"/>
    <w:rsid w:val="00673D3D"/>
    <w:rsid w:val="00682D39"/>
    <w:rsid w:val="00685EFE"/>
    <w:rsid w:val="00692C3C"/>
    <w:rsid w:val="006A5D29"/>
    <w:rsid w:val="006B3548"/>
    <w:rsid w:val="006C1B9E"/>
    <w:rsid w:val="006D2BF7"/>
    <w:rsid w:val="006D654C"/>
    <w:rsid w:val="006F7F08"/>
    <w:rsid w:val="007004FE"/>
    <w:rsid w:val="00703C9E"/>
    <w:rsid w:val="007049F1"/>
    <w:rsid w:val="007050F8"/>
    <w:rsid w:val="007117EC"/>
    <w:rsid w:val="00714E2F"/>
    <w:rsid w:val="00720F9D"/>
    <w:rsid w:val="00736293"/>
    <w:rsid w:val="007407A9"/>
    <w:rsid w:val="00756279"/>
    <w:rsid w:val="00757A1D"/>
    <w:rsid w:val="00762E44"/>
    <w:rsid w:val="007631AD"/>
    <w:rsid w:val="00766F9D"/>
    <w:rsid w:val="00772097"/>
    <w:rsid w:val="00772E8A"/>
    <w:rsid w:val="00776CB7"/>
    <w:rsid w:val="007822D0"/>
    <w:rsid w:val="0078422B"/>
    <w:rsid w:val="007849B0"/>
    <w:rsid w:val="00784A8E"/>
    <w:rsid w:val="00790C0D"/>
    <w:rsid w:val="00797130"/>
    <w:rsid w:val="007A47E9"/>
    <w:rsid w:val="007C0215"/>
    <w:rsid w:val="007C0AE8"/>
    <w:rsid w:val="007C41F4"/>
    <w:rsid w:val="007C4659"/>
    <w:rsid w:val="007C50D7"/>
    <w:rsid w:val="007D4627"/>
    <w:rsid w:val="007E04A5"/>
    <w:rsid w:val="007E5E7D"/>
    <w:rsid w:val="007E7430"/>
    <w:rsid w:val="00806681"/>
    <w:rsid w:val="008076CA"/>
    <w:rsid w:val="00811386"/>
    <w:rsid w:val="00816049"/>
    <w:rsid w:val="00817388"/>
    <w:rsid w:val="0082410C"/>
    <w:rsid w:val="008301B3"/>
    <w:rsid w:val="008404D8"/>
    <w:rsid w:val="00840E8B"/>
    <w:rsid w:val="008523ED"/>
    <w:rsid w:val="008558B0"/>
    <w:rsid w:val="00855DD2"/>
    <w:rsid w:val="008615D5"/>
    <w:rsid w:val="00875081"/>
    <w:rsid w:val="008812DE"/>
    <w:rsid w:val="008821A7"/>
    <w:rsid w:val="00883F41"/>
    <w:rsid w:val="00885C48"/>
    <w:rsid w:val="00887EC8"/>
    <w:rsid w:val="008A6C59"/>
    <w:rsid w:val="008B4186"/>
    <w:rsid w:val="008C1DED"/>
    <w:rsid w:val="008C2762"/>
    <w:rsid w:val="008D329F"/>
    <w:rsid w:val="008D627B"/>
    <w:rsid w:val="008D7259"/>
    <w:rsid w:val="008D7701"/>
    <w:rsid w:val="008E1DED"/>
    <w:rsid w:val="008E3535"/>
    <w:rsid w:val="008E4F20"/>
    <w:rsid w:val="008F0F95"/>
    <w:rsid w:val="008F24B2"/>
    <w:rsid w:val="0090127C"/>
    <w:rsid w:val="00920803"/>
    <w:rsid w:val="00924C12"/>
    <w:rsid w:val="009251FA"/>
    <w:rsid w:val="0093457F"/>
    <w:rsid w:val="009527DE"/>
    <w:rsid w:val="00953CB9"/>
    <w:rsid w:val="0096405E"/>
    <w:rsid w:val="0096448B"/>
    <w:rsid w:val="009747AB"/>
    <w:rsid w:val="00976121"/>
    <w:rsid w:val="00987B86"/>
    <w:rsid w:val="009964D6"/>
    <w:rsid w:val="00996BA9"/>
    <w:rsid w:val="009A2C99"/>
    <w:rsid w:val="009A5907"/>
    <w:rsid w:val="009B7CF1"/>
    <w:rsid w:val="009C2A3A"/>
    <w:rsid w:val="009D1928"/>
    <w:rsid w:val="009E21CA"/>
    <w:rsid w:val="009E4888"/>
    <w:rsid w:val="009E7E55"/>
    <w:rsid w:val="00A01216"/>
    <w:rsid w:val="00A0770A"/>
    <w:rsid w:val="00A14DAC"/>
    <w:rsid w:val="00A203DA"/>
    <w:rsid w:val="00A2096D"/>
    <w:rsid w:val="00A22484"/>
    <w:rsid w:val="00A24EEE"/>
    <w:rsid w:val="00A44DAE"/>
    <w:rsid w:val="00A51DCC"/>
    <w:rsid w:val="00A52A68"/>
    <w:rsid w:val="00A52D52"/>
    <w:rsid w:val="00A561CC"/>
    <w:rsid w:val="00A63E61"/>
    <w:rsid w:val="00A765CE"/>
    <w:rsid w:val="00A91F84"/>
    <w:rsid w:val="00A93610"/>
    <w:rsid w:val="00A93EA7"/>
    <w:rsid w:val="00AA520A"/>
    <w:rsid w:val="00AC28DA"/>
    <w:rsid w:val="00AD61FC"/>
    <w:rsid w:val="00AE2C98"/>
    <w:rsid w:val="00AF3384"/>
    <w:rsid w:val="00AF4E5F"/>
    <w:rsid w:val="00B0420D"/>
    <w:rsid w:val="00B25C80"/>
    <w:rsid w:val="00B36FCA"/>
    <w:rsid w:val="00B600F9"/>
    <w:rsid w:val="00B60394"/>
    <w:rsid w:val="00B61CCB"/>
    <w:rsid w:val="00B65AB9"/>
    <w:rsid w:val="00B71DA7"/>
    <w:rsid w:val="00B8024D"/>
    <w:rsid w:val="00B80446"/>
    <w:rsid w:val="00B92301"/>
    <w:rsid w:val="00B937ED"/>
    <w:rsid w:val="00B93A9F"/>
    <w:rsid w:val="00B945C1"/>
    <w:rsid w:val="00BA0E8E"/>
    <w:rsid w:val="00BA2C14"/>
    <w:rsid w:val="00BA4CE3"/>
    <w:rsid w:val="00BB0496"/>
    <w:rsid w:val="00BB14D4"/>
    <w:rsid w:val="00BD1A8C"/>
    <w:rsid w:val="00BD1B79"/>
    <w:rsid w:val="00BE2CD6"/>
    <w:rsid w:val="00C04BF5"/>
    <w:rsid w:val="00C06584"/>
    <w:rsid w:val="00C22CD2"/>
    <w:rsid w:val="00C26580"/>
    <w:rsid w:val="00C3178B"/>
    <w:rsid w:val="00C32EDF"/>
    <w:rsid w:val="00C36A72"/>
    <w:rsid w:val="00C4551C"/>
    <w:rsid w:val="00C45A54"/>
    <w:rsid w:val="00C47EB7"/>
    <w:rsid w:val="00C57249"/>
    <w:rsid w:val="00C6199E"/>
    <w:rsid w:val="00C74C60"/>
    <w:rsid w:val="00C83C63"/>
    <w:rsid w:val="00C9315B"/>
    <w:rsid w:val="00CA009B"/>
    <w:rsid w:val="00CA0ED9"/>
    <w:rsid w:val="00CA33A6"/>
    <w:rsid w:val="00CB0E34"/>
    <w:rsid w:val="00CD2557"/>
    <w:rsid w:val="00CD3CDE"/>
    <w:rsid w:val="00CD424E"/>
    <w:rsid w:val="00CD6C51"/>
    <w:rsid w:val="00CD787C"/>
    <w:rsid w:val="00D00D33"/>
    <w:rsid w:val="00D11726"/>
    <w:rsid w:val="00D34B6A"/>
    <w:rsid w:val="00D35B12"/>
    <w:rsid w:val="00D4440B"/>
    <w:rsid w:val="00D4788D"/>
    <w:rsid w:val="00D53EA4"/>
    <w:rsid w:val="00D54B45"/>
    <w:rsid w:val="00D55AE6"/>
    <w:rsid w:val="00D67960"/>
    <w:rsid w:val="00D73843"/>
    <w:rsid w:val="00D82251"/>
    <w:rsid w:val="00D87181"/>
    <w:rsid w:val="00DA09DB"/>
    <w:rsid w:val="00DA29AD"/>
    <w:rsid w:val="00DA7076"/>
    <w:rsid w:val="00DB5690"/>
    <w:rsid w:val="00DC0A42"/>
    <w:rsid w:val="00DC0FEC"/>
    <w:rsid w:val="00DC6E3D"/>
    <w:rsid w:val="00DD3652"/>
    <w:rsid w:val="00DD437F"/>
    <w:rsid w:val="00DE3B6E"/>
    <w:rsid w:val="00DE53BE"/>
    <w:rsid w:val="00DE79A3"/>
    <w:rsid w:val="00DF4DE5"/>
    <w:rsid w:val="00E06A43"/>
    <w:rsid w:val="00E126C5"/>
    <w:rsid w:val="00E27BDF"/>
    <w:rsid w:val="00E30DFD"/>
    <w:rsid w:val="00E32FF3"/>
    <w:rsid w:val="00E36E66"/>
    <w:rsid w:val="00E47F9B"/>
    <w:rsid w:val="00E501E7"/>
    <w:rsid w:val="00E56D2E"/>
    <w:rsid w:val="00E603FB"/>
    <w:rsid w:val="00E64DBC"/>
    <w:rsid w:val="00E72441"/>
    <w:rsid w:val="00E7281C"/>
    <w:rsid w:val="00E875C0"/>
    <w:rsid w:val="00EB1C9A"/>
    <w:rsid w:val="00EB244F"/>
    <w:rsid w:val="00EB3F5C"/>
    <w:rsid w:val="00EC7D25"/>
    <w:rsid w:val="00ED6588"/>
    <w:rsid w:val="00EE3022"/>
    <w:rsid w:val="00EE5547"/>
    <w:rsid w:val="00EF4B30"/>
    <w:rsid w:val="00EF6DF1"/>
    <w:rsid w:val="00F14E91"/>
    <w:rsid w:val="00F1578D"/>
    <w:rsid w:val="00F173DA"/>
    <w:rsid w:val="00F24DFD"/>
    <w:rsid w:val="00F354E7"/>
    <w:rsid w:val="00F3694A"/>
    <w:rsid w:val="00F41086"/>
    <w:rsid w:val="00F45362"/>
    <w:rsid w:val="00F6040A"/>
    <w:rsid w:val="00F705C2"/>
    <w:rsid w:val="00F7330C"/>
    <w:rsid w:val="00F755B1"/>
    <w:rsid w:val="00F80A8C"/>
    <w:rsid w:val="00F81CE9"/>
    <w:rsid w:val="00F8307A"/>
    <w:rsid w:val="00F909A7"/>
    <w:rsid w:val="00FB106F"/>
    <w:rsid w:val="00FB7C42"/>
    <w:rsid w:val="00FC1B34"/>
    <w:rsid w:val="00FC388F"/>
    <w:rsid w:val="00FD0A24"/>
    <w:rsid w:val="00FD7276"/>
    <w:rsid w:val="00FE3D57"/>
    <w:rsid w:val="00FE6804"/>
    <w:rsid w:val="00FF448C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AF7BF"/>
  <w15:docId w15:val="{1498486B-333A-4F3C-9C40-64D39DA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2DBF"/>
  </w:style>
  <w:style w:type="paragraph" w:styleId="Stopka">
    <w:name w:val="footer"/>
    <w:basedOn w:val="Normalny"/>
    <w:link w:val="Stopka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12DBF"/>
  </w:style>
  <w:style w:type="paragraph" w:styleId="Tekstdymka">
    <w:name w:val="Balloon Text"/>
    <w:basedOn w:val="Normalny"/>
    <w:link w:val="TekstdymkaZnak"/>
    <w:uiPriority w:val="99"/>
    <w:semiHidden/>
    <w:unhideWhenUsed/>
    <w:rsid w:val="00612DB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F"/>
    <w:rPr>
      <w:rFonts w:ascii="Tahoma" w:hAnsi="Tahoma" w:cs="Tahoma"/>
      <w:sz w:val="16"/>
      <w:szCs w:val="16"/>
    </w:rPr>
  </w:style>
  <w:style w:type="character" w:customStyle="1" w:styleId="styl2">
    <w:name w:val="styl2"/>
    <w:basedOn w:val="Domylnaczcionkaakapitu"/>
    <w:rsid w:val="00552038"/>
  </w:style>
  <w:style w:type="paragraph" w:styleId="Akapitzlist">
    <w:name w:val="List Paragraph"/>
    <w:basedOn w:val="Normalny"/>
    <w:uiPriority w:val="34"/>
    <w:qFormat/>
    <w:rsid w:val="00A51D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E5E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E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5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23@instytutpe.pl" TargetMode="External"/><Relationship Id="rId13" Type="http://schemas.openxmlformats.org/officeDocument/2006/relationships/hyperlink" Target="http://www.instytutpe.pl/konferencja2023" TargetMode="External"/><Relationship Id="rId18" Type="http://schemas.openxmlformats.org/officeDocument/2006/relationships/hyperlink" Target="http://www.instytutpe.pl/konferencja2023/wazne-dokument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nstytutpe.pl/konferencja2023/sesja-posterowa" TargetMode="External"/><Relationship Id="rId17" Type="http://schemas.openxmlformats.org/officeDocument/2006/relationships/hyperlink" Target="mailto:konferencja2023@instytutpe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ferencja2023@instytutp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ytutpe.pl/konferencja2023/sesja-posterow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nstytutpe.pl/konferencja2022/wazne-dokumenty" TargetMode="External"/><Relationship Id="rId23" Type="http://schemas.openxmlformats.org/officeDocument/2006/relationships/header" Target="header3.xml"/><Relationship Id="rId10" Type="http://schemas.openxmlformats.org/officeDocument/2006/relationships/hyperlink" Target="mailto:konferencja2023@instytutp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ytutpe.pl/konferencja2023/terminy-i-oplaty-konferencyjne" TargetMode="External"/><Relationship Id="rId14" Type="http://schemas.openxmlformats.org/officeDocument/2006/relationships/hyperlink" Target="http://www.instytutpe.pl/konferencja2023/formularz-zgloszeniowy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instytutpe.pl" TargetMode="External"/><Relationship Id="rId1" Type="http://schemas.openxmlformats.org/officeDocument/2006/relationships/hyperlink" Target="http://www.instytutp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3FB3-2A76-453A-A74D-3E22E68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Wiktoria Podsiadła</cp:lastModifiedBy>
  <cp:revision>6</cp:revision>
  <cp:lastPrinted>2016-01-26T11:50:00Z</cp:lastPrinted>
  <dcterms:created xsi:type="dcterms:W3CDTF">2023-01-02T20:36:00Z</dcterms:created>
  <dcterms:modified xsi:type="dcterms:W3CDTF">2023-02-01T22:56:00Z</dcterms:modified>
</cp:coreProperties>
</file>